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402B2" w14:textId="77777777" w:rsidR="00965CFD" w:rsidRDefault="00965CFD" w:rsidP="140CFC98">
      <w:pPr>
        <w:spacing w:before="29" w:after="0" w:line="264" w:lineRule="auto"/>
        <w:ind w:left="1418" w:right="1410"/>
        <w:jc w:val="both"/>
        <w:rPr>
          <w:rFonts w:ascii="Calibri" w:eastAsia="Calibri" w:hAnsi="Calibri" w:cs="Calibri"/>
          <w:b/>
          <w:bCs/>
          <w:color w:val="0F4761" w:themeColor="accent1" w:themeShade="BF"/>
          <w:sz w:val="28"/>
          <w:szCs w:val="28"/>
          <w:u w:val="single"/>
        </w:rPr>
      </w:pPr>
      <w:r w:rsidRPr="00965CFD">
        <w:rPr>
          <w:rFonts w:ascii="Calibri" w:eastAsia="Calibri" w:hAnsi="Calibri" w:cs="Calibri"/>
          <w:b/>
          <w:bCs/>
          <w:color w:val="0F4761" w:themeColor="accent1" w:themeShade="BF"/>
          <w:sz w:val="28"/>
          <w:szCs w:val="28"/>
          <w:u w:val="single"/>
        </w:rPr>
        <w:t xml:space="preserve">CIVL 355: Environmental Engineering (3 credits)  </w:t>
      </w:r>
    </w:p>
    <w:p w14:paraId="08F0976D" w14:textId="57B8E87E" w:rsidR="79F491D5" w:rsidRDefault="007C7518" w:rsidP="140CFC98">
      <w:pPr>
        <w:spacing w:before="29" w:after="0" w:line="264" w:lineRule="auto"/>
        <w:ind w:left="1418" w:right="1410"/>
        <w:jc w:val="both"/>
      </w:pPr>
      <w:r w:rsidRPr="007C7518">
        <w:rPr>
          <w:rFonts w:cs="Calibri"/>
          <w:color w:val="222222"/>
        </w:rPr>
        <w:t xml:space="preserve">This course provides students with a background in the fundamental science and engineering principles of environmental engineering. A broad range of topics will be covered: water quality and treatment, atmospheric pollution, solid and hazardous waste management, noise pollution, soil contamination, climate change and clean energy, and green building design. (Prerequisite: CHEM101)  </w:t>
      </w:r>
      <w:r w:rsidR="001B3379">
        <w:rPr>
          <w:rFonts w:ascii="Calibri" w:eastAsia="Calibri" w:hAnsi="Calibri" w:cs="Calibri"/>
          <w:color w:val="000000" w:themeColor="text1"/>
        </w:rPr>
        <w:br/>
      </w:r>
      <w:r w:rsidR="79F491D5" w:rsidRPr="140CFC98">
        <w:rPr>
          <w:rFonts w:ascii="Calibri" w:eastAsia="Calibri" w:hAnsi="Calibri" w:cs="Calibri"/>
          <w:b/>
          <w:bCs/>
        </w:rPr>
        <w:t xml:space="preserve"> </w:t>
      </w:r>
    </w:p>
    <w:p w14:paraId="0E82CA71" w14:textId="361D9CA0" w:rsidR="79F491D5" w:rsidRDefault="79F491D5" w:rsidP="140CFC98">
      <w:pPr>
        <w:spacing w:before="29" w:after="0" w:line="264" w:lineRule="auto"/>
        <w:ind w:left="1418" w:right="1410"/>
        <w:jc w:val="both"/>
      </w:pPr>
      <w:r w:rsidRPr="140CFC98">
        <w:rPr>
          <w:rFonts w:ascii="Calibri" w:eastAsia="Calibri" w:hAnsi="Calibri" w:cs="Calibri"/>
          <w:b/>
          <w:bCs/>
        </w:rPr>
        <w:t>Course Learning Outcomes:</w:t>
      </w:r>
    </w:p>
    <w:p w14:paraId="167CEE49" w14:textId="77777777" w:rsidR="00624B14" w:rsidRPr="00624B14" w:rsidRDefault="00624B14" w:rsidP="00624B14">
      <w:pPr>
        <w:spacing w:before="29" w:after="0" w:line="264" w:lineRule="auto"/>
        <w:ind w:left="1418" w:right="1410"/>
        <w:rPr>
          <w:rFonts w:ascii="Calibri" w:eastAsia="Calibri" w:hAnsi="Calibri" w:cs="Calibri"/>
        </w:rPr>
      </w:pPr>
      <w:r w:rsidRPr="00624B14">
        <w:rPr>
          <w:rFonts w:ascii="Calibri" w:eastAsia="Calibri" w:hAnsi="Calibri" w:cs="Calibri"/>
        </w:rPr>
        <w:t xml:space="preserve">By the end of this course, students will be able to:  </w:t>
      </w:r>
    </w:p>
    <w:p w14:paraId="51CE32B9" w14:textId="77777777" w:rsidR="00624B14" w:rsidRPr="00624B14" w:rsidRDefault="00624B14" w:rsidP="00624B14">
      <w:pPr>
        <w:spacing w:before="29" w:after="0" w:line="264" w:lineRule="auto"/>
        <w:ind w:left="1418" w:right="1410"/>
        <w:rPr>
          <w:rFonts w:ascii="Calibri" w:eastAsia="Calibri" w:hAnsi="Calibri" w:cs="Calibri"/>
        </w:rPr>
      </w:pPr>
      <w:r w:rsidRPr="00624B14">
        <w:rPr>
          <w:rFonts w:ascii="Calibri" w:eastAsia="Calibri" w:hAnsi="Calibri" w:cs="Calibri"/>
        </w:rPr>
        <w:t xml:space="preserve">A1. Demonstrate detailed knowledge of the scientific and engineering principles related to environmental engineering.  </w:t>
      </w:r>
    </w:p>
    <w:p w14:paraId="6E7CB2A1" w14:textId="77777777" w:rsidR="00624B14" w:rsidRPr="00624B14" w:rsidRDefault="00624B14" w:rsidP="00624B14">
      <w:pPr>
        <w:spacing w:before="29" w:after="0" w:line="264" w:lineRule="auto"/>
        <w:ind w:left="1418" w:right="1410"/>
        <w:rPr>
          <w:rFonts w:ascii="Calibri" w:eastAsia="Calibri" w:hAnsi="Calibri" w:cs="Calibri"/>
        </w:rPr>
      </w:pPr>
      <w:r w:rsidRPr="00624B14">
        <w:rPr>
          <w:rFonts w:ascii="Calibri" w:eastAsia="Calibri" w:hAnsi="Calibri" w:cs="Calibri"/>
        </w:rPr>
        <w:t xml:space="preserve">A2. Adapt techniques and practices within the environmental engineering field to address various issues. </w:t>
      </w:r>
    </w:p>
    <w:p w14:paraId="40DDB902" w14:textId="77777777" w:rsidR="00624B14" w:rsidRPr="00624B14" w:rsidRDefault="00624B14" w:rsidP="00624B14">
      <w:pPr>
        <w:spacing w:before="29" w:after="0" w:line="264" w:lineRule="auto"/>
        <w:ind w:left="1418" w:right="1410"/>
        <w:rPr>
          <w:rFonts w:ascii="Calibri" w:eastAsia="Calibri" w:hAnsi="Calibri" w:cs="Calibri"/>
        </w:rPr>
      </w:pPr>
      <w:r w:rsidRPr="00624B14">
        <w:rPr>
          <w:rFonts w:ascii="Calibri" w:eastAsia="Calibri" w:hAnsi="Calibri" w:cs="Calibri"/>
        </w:rPr>
        <w:t xml:space="preserve">B1. Identify, analyze, and solve environmental engineering problems.  </w:t>
      </w:r>
    </w:p>
    <w:p w14:paraId="487CB950" w14:textId="150F5892" w:rsidR="00E24C8B" w:rsidRDefault="00624B14" w:rsidP="00624B14">
      <w:pPr>
        <w:spacing w:before="29" w:after="0" w:line="264" w:lineRule="auto"/>
        <w:ind w:left="1418" w:right="1410"/>
        <w:jc w:val="both"/>
        <w:rPr>
          <w:rFonts w:ascii="Calibri" w:eastAsia="Calibri" w:hAnsi="Calibri" w:cs="Calibri"/>
        </w:rPr>
      </w:pPr>
      <w:r w:rsidRPr="00624B14">
        <w:rPr>
          <w:rFonts w:ascii="Calibri" w:eastAsia="Calibri" w:hAnsi="Calibri" w:cs="Calibri"/>
        </w:rPr>
        <w:t xml:space="preserve">C1. Work effectively as a member of a team to complete a project in environmental engineering.  </w:t>
      </w:r>
    </w:p>
    <w:p w14:paraId="09655276" w14:textId="77777777" w:rsidR="00624B14" w:rsidRDefault="00624B14" w:rsidP="00624B14">
      <w:pPr>
        <w:spacing w:before="29" w:after="0" w:line="264" w:lineRule="auto"/>
        <w:ind w:left="1418" w:right="1410"/>
        <w:jc w:val="both"/>
      </w:pPr>
    </w:p>
    <w:p w14:paraId="03F472CF" w14:textId="3ACD0529" w:rsidR="79F491D5" w:rsidRDefault="79F491D5" w:rsidP="140CFC98">
      <w:pPr>
        <w:spacing w:before="29" w:after="0" w:line="264" w:lineRule="auto"/>
        <w:ind w:left="1418" w:right="1410"/>
        <w:jc w:val="both"/>
      </w:pPr>
      <w:r w:rsidRPr="140CFC98">
        <w:rPr>
          <w:rFonts w:ascii="Calibri" w:eastAsia="Calibri" w:hAnsi="Calibri" w:cs="Calibri"/>
          <w:b/>
          <w:bCs/>
        </w:rPr>
        <w:t>Course Learning Materials:</w:t>
      </w:r>
    </w:p>
    <w:p w14:paraId="5832E0BF" w14:textId="77777777" w:rsidR="00DD21AD" w:rsidRDefault="00DD21AD" w:rsidP="00DD21AD">
      <w:pPr>
        <w:numPr>
          <w:ilvl w:val="0"/>
          <w:numId w:val="4"/>
        </w:numPr>
        <w:spacing w:after="25" w:line="268" w:lineRule="auto"/>
        <w:ind w:right="1393" w:hanging="360"/>
        <w:jc w:val="both"/>
      </w:pPr>
      <w:r>
        <w:t xml:space="preserve"> </w:t>
      </w:r>
      <w:r>
        <w:t xml:space="preserve">Davis and Cornwell (2022). Introduction to Environmental Engineering, McGraw-Hill.  </w:t>
      </w:r>
    </w:p>
    <w:p w14:paraId="32E4F001" w14:textId="77777777" w:rsidR="00DD21AD" w:rsidRDefault="00DD21AD" w:rsidP="00DD21AD">
      <w:pPr>
        <w:numPr>
          <w:ilvl w:val="0"/>
          <w:numId w:val="4"/>
        </w:numPr>
        <w:spacing w:after="25" w:line="268" w:lineRule="auto"/>
        <w:ind w:right="1393" w:hanging="360"/>
        <w:jc w:val="both"/>
      </w:pPr>
      <w:r>
        <w:t xml:space="preserve">Davis and Masten (2019). Principles of Environmental Engineering and Science, McGraw-Hill  </w:t>
      </w:r>
    </w:p>
    <w:p w14:paraId="3389015F" w14:textId="77777777" w:rsidR="00321015" w:rsidRDefault="00321015" w:rsidP="007C2D43">
      <w:pPr>
        <w:spacing w:after="25" w:line="268" w:lineRule="auto"/>
        <w:ind w:right="1393"/>
        <w:jc w:val="both"/>
      </w:pPr>
    </w:p>
    <w:p w14:paraId="4ABE0E10" w14:textId="7A0920B0" w:rsidR="79F491D5" w:rsidRDefault="79F491D5" w:rsidP="007C2D43">
      <w:pPr>
        <w:spacing w:before="29" w:after="0" w:line="264" w:lineRule="auto"/>
        <w:ind w:left="1418" w:right="1410"/>
        <w:jc w:val="both"/>
      </w:pPr>
      <w:r w:rsidRPr="140CFC98">
        <w:rPr>
          <w:rFonts w:ascii="Calibri" w:eastAsia="Calibri" w:hAnsi="Calibri" w:cs="Calibri"/>
          <w:b/>
          <w:bCs/>
        </w:rPr>
        <w:t>Course Content:</w:t>
      </w:r>
    </w:p>
    <w:p w14:paraId="47BE38CA" w14:textId="77777777" w:rsidR="00F0587F" w:rsidRDefault="00F0587F" w:rsidP="00F0587F">
      <w:pPr>
        <w:numPr>
          <w:ilvl w:val="0"/>
          <w:numId w:val="5"/>
        </w:numPr>
        <w:spacing w:after="25" w:line="268" w:lineRule="auto"/>
        <w:ind w:right="1393"/>
        <w:jc w:val="both"/>
      </w:pPr>
      <w:r w:rsidRPr="00F0587F">
        <w:t>Properties of water quantity and quality:</w:t>
      </w:r>
      <w:r>
        <w:t xml:space="preserve"> global water distribution, the water cycle, quality standards, indicator parameters and analysis, sources of water pollution, water and wastewater treatment, desalination  </w:t>
      </w:r>
    </w:p>
    <w:p w14:paraId="679578DE" w14:textId="77777777" w:rsidR="00F0587F" w:rsidRDefault="00F0587F" w:rsidP="00F0587F">
      <w:pPr>
        <w:numPr>
          <w:ilvl w:val="0"/>
          <w:numId w:val="5"/>
        </w:numPr>
        <w:spacing w:after="25" w:line="268" w:lineRule="auto"/>
        <w:ind w:right="1393"/>
        <w:jc w:val="both"/>
      </w:pPr>
      <w:r w:rsidRPr="00F0587F">
        <w:t xml:space="preserve">Atmospheric pollution: </w:t>
      </w:r>
      <w:r>
        <w:t xml:space="preserve">air quality standards and indicators, sources of air pollution, remediation  </w:t>
      </w:r>
    </w:p>
    <w:p w14:paraId="6C4AD488" w14:textId="069B4C94" w:rsidR="00F0587F" w:rsidRDefault="00F0587F" w:rsidP="00F0587F">
      <w:pPr>
        <w:numPr>
          <w:ilvl w:val="0"/>
          <w:numId w:val="5"/>
        </w:numPr>
        <w:spacing w:after="25" w:line="268" w:lineRule="auto"/>
        <w:ind w:right="1393"/>
        <w:jc w:val="both"/>
      </w:pPr>
      <w:r w:rsidRPr="00F0587F">
        <w:t xml:space="preserve">Climate change: </w:t>
      </w:r>
      <w:r>
        <w:t xml:space="preserve">causes and impacts of climate change, clean </w:t>
      </w:r>
      <w:r>
        <w:t>energy.</w:t>
      </w:r>
      <w:r>
        <w:t xml:space="preserve">  </w:t>
      </w:r>
    </w:p>
    <w:p w14:paraId="59C6FC3F" w14:textId="28D9D7D7" w:rsidR="00F0587F" w:rsidRDefault="00F0587F" w:rsidP="00F0587F">
      <w:pPr>
        <w:numPr>
          <w:ilvl w:val="0"/>
          <w:numId w:val="5"/>
        </w:numPr>
        <w:spacing w:after="0" w:line="268" w:lineRule="auto"/>
        <w:ind w:right="1393"/>
        <w:jc w:val="both"/>
      </w:pPr>
      <w:r w:rsidRPr="00F0587F">
        <w:t xml:space="preserve">Solid waste: </w:t>
      </w:r>
      <w:r>
        <w:t xml:space="preserve">municipal and hazardous waste, waste management strategies (landfilling, incineration, recycling)  </w:t>
      </w:r>
    </w:p>
    <w:p w14:paraId="41C7F539" w14:textId="77777777" w:rsidR="00F0587F" w:rsidRDefault="00F0587F" w:rsidP="00F0587F">
      <w:pPr>
        <w:numPr>
          <w:ilvl w:val="0"/>
          <w:numId w:val="5"/>
        </w:numPr>
        <w:spacing w:after="25" w:line="268" w:lineRule="auto"/>
        <w:ind w:right="1393"/>
        <w:jc w:val="both"/>
      </w:pPr>
      <w:r w:rsidRPr="00F0587F">
        <w:t xml:space="preserve">Noise pollution: </w:t>
      </w:r>
      <w:r>
        <w:t xml:space="preserve">sources, monitoring, reduction measures  </w:t>
      </w:r>
    </w:p>
    <w:p w14:paraId="2F175A9C" w14:textId="77777777" w:rsidR="00F0587F" w:rsidRDefault="00F0587F" w:rsidP="00F0587F">
      <w:pPr>
        <w:numPr>
          <w:ilvl w:val="0"/>
          <w:numId w:val="5"/>
        </w:numPr>
        <w:spacing w:after="25" w:line="268" w:lineRule="auto"/>
        <w:ind w:right="1393"/>
        <w:jc w:val="both"/>
      </w:pPr>
      <w:r w:rsidRPr="00F0587F">
        <w:t xml:space="preserve">Sustainable construction: </w:t>
      </w:r>
      <w:r>
        <w:t xml:space="preserve">green building assessment and LEED certification, ecological design, energy and water efficiency, sustainable sites, life cycle analysis, indoor environmental quality  </w:t>
      </w:r>
    </w:p>
    <w:p w14:paraId="359DB9A4" w14:textId="61D4A421" w:rsidR="004131C1" w:rsidRDefault="00E8142B" w:rsidP="00F0587F">
      <w:pPr>
        <w:pStyle w:val="ListParagraph"/>
        <w:spacing w:after="25" w:line="268" w:lineRule="auto"/>
        <w:ind w:left="2505" w:right="1393"/>
      </w:pPr>
      <w:r>
        <w:t xml:space="preserve"> </w:t>
      </w:r>
    </w:p>
    <w:sectPr w:rsidR="004131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3B78"/>
    <w:multiLevelType w:val="hybridMultilevel"/>
    <w:tmpl w:val="732AA726"/>
    <w:lvl w:ilvl="0" w:tplc="0B1696D0">
      <w:start w:val="1"/>
      <w:numFmt w:val="bullet"/>
      <w:lvlText w:val="•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FCE4DC">
      <w:start w:val="1"/>
      <w:numFmt w:val="bullet"/>
      <w:lvlText w:val="o"/>
      <w:lvlJc w:val="left"/>
      <w:pPr>
        <w:ind w:left="1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42CEAA">
      <w:start w:val="1"/>
      <w:numFmt w:val="bullet"/>
      <w:lvlText w:val="▪"/>
      <w:lvlJc w:val="left"/>
      <w:pPr>
        <w:ind w:left="2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C65A4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5E062C">
      <w:start w:val="1"/>
      <w:numFmt w:val="bullet"/>
      <w:lvlText w:val="o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9C1200">
      <w:start w:val="1"/>
      <w:numFmt w:val="bullet"/>
      <w:lvlText w:val="▪"/>
      <w:lvlJc w:val="left"/>
      <w:pPr>
        <w:ind w:left="4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64643C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005120">
      <w:start w:val="1"/>
      <w:numFmt w:val="bullet"/>
      <w:lvlText w:val="o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2EFBBE">
      <w:start w:val="1"/>
      <w:numFmt w:val="bullet"/>
      <w:lvlText w:val="▪"/>
      <w:lvlJc w:val="left"/>
      <w:pPr>
        <w:ind w:left="6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E80767"/>
    <w:multiLevelType w:val="hybridMultilevel"/>
    <w:tmpl w:val="2E1EA77E"/>
    <w:lvl w:ilvl="0" w:tplc="D5ACE934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" w15:restartNumberingAfterBreak="0">
    <w:nsid w:val="1626626C"/>
    <w:multiLevelType w:val="hybridMultilevel"/>
    <w:tmpl w:val="270AF85A"/>
    <w:lvl w:ilvl="0" w:tplc="4ED6C108">
      <w:start w:val="1"/>
      <w:numFmt w:val="decimal"/>
      <w:lvlText w:val="%1."/>
      <w:lvlJc w:val="left"/>
      <w:pPr>
        <w:ind w:left="2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0C1BBE">
      <w:start w:val="1"/>
      <w:numFmt w:val="lowerLetter"/>
      <w:lvlText w:val="%2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1A7404">
      <w:start w:val="1"/>
      <w:numFmt w:val="lowerRoman"/>
      <w:lvlText w:val="%3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02F95C">
      <w:start w:val="1"/>
      <w:numFmt w:val="decimal"/>
      <w:lvlText w:val="%4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B40524">
      <w:start w:val="1"/>
      <w:numFmt w:val="lowerLetter"/>
      <w:lvlText w:val="%5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52F2EC">
      <w:start w:val="1"/>
      <w:numFmt w:val="lowerRoman"/>
      <w:lvlText w:val="%6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1054E8">
      <w:start w:val="1"/>
      <w:numFmt w:val="decimal"/>
      <w:lvlText w:val="%7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30B374">
      <w:start w:val="1"/>
      <w:numFmt w:val="lowerLetter"/>
      <w:lvlText w:val="%8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B4771E">
      <w:start w:val="1"/>
      <w:numFmt w:val="lowerRoman"/>
      <w:lvlText w:val="%9"/>
      <w:lvlJc w:val="left"/>
      <w:pPr>
        <w:ind w:left="6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12506B"/>
    <w:multiLevelType w:val="hybridMultilevel"/>
    <w:tmpl w:val="D9960486"/>
    <w:lvl w:ilvl="0" w:tplc="D152AC2A">
      <w:start w:val="1"/>
      <w:numFmt w:val="decimal"/>
      <w:lvlText w:val="%1."/>
      <w:lvlJc w:val="left"/>
      <w:pPr>
        <w:ind w:left="2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F4E0EA">
      <w:start w:val="1"/>
      <w:numFmt w:val="lowerLetter"/>
      <w:lvlText w:val="%2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F60748">
      <w:start w:val="1"/>
      <w:numFmt w:val="lowerRoman"/>
      <w:lvlText w:val="%3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05368">
      <w:start w:val="1"/>
      <w:numFmt w:val="decimal"/>
      <w:lvlText w:val="%4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56F39A">
      <w:start w:val="1"/>
      <w:numFmt w:val="lowerLetter"/>
      <w:lvlText w:val="%5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708576">
      <w:start w:val="1"/>
      <w:numFmt w:val="lowerRoman"/>
      <w:lvlText w:val="%6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6CD220">
      <w:start w:val="1"/>
      <w:numFmt w:val="decimal"/>
      <w:lvlText w:val="%7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C86966">
      <w:start w:val="1"/>
      <w:numFmt w:val="lowerLetter"/>
      <w:lvlText w:val="%8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F8B8E8">
      <w:start w:val="1"/>
      <w:numFmt w:val="lowerRoman"/>
      <w:lvlText w:val="%9"/>
      <w:lvlJc w:val="left"/>
      <w:pPr>
        <w:ind w:left="6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9B49BD"/>
    <w:multiLevelType w:val="hybridMultilevel"/>
    <w:tmpl w:val="1CCC3438"/>
    <w:lvl w:ilvl="0" w:tplc="A0706CEC">
      <w:start w:val="1"/>
      <w:numFmt w:val="bullet"/>
      <w:lvlText w:val="•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C4AD3C">
      <w:start w:val="1"/>
      <w:numFmt w:val="bullet"/>
      <w:lvlText w:val="o"/>
      <w:lvlJc w:val="left"/>
      <w:pPr>
        <w:ind w:left="2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EECB5A">
      <w:start w:val="1"/>
      <w:numFmt w:val="bullet"/>
      <w:lvlText w:val="▪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8A5FBE">
      <w:start w:val="1"/>
      <w:numFmt w:val="bullet"/>
      <w:lvlText w:val="•"/>
      <w:lvlJc w:val="left"/>
      <w:pPr>
        <w:ind w:left="4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A40896">
      <w:start w:val="1"/>
      <w:numFmt w:val="bullet"/>
      <w:lvlText w:val="o"/>
      <w:lvlJc w:val="left"/>
      <w:pPr>
        <w:ind w:left="5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F81DEE">
      <w:start w:val="1"/>
      <w:numFmt w:val="bullet"/>
      <w:lvlText w:val="▪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28D27A">
      <w:start w:val="1"/>
      <w:numFmt w:val="bullet"/>
      <w:lvlText w:val="•"/>
      <w:lvlJc w:val="left"/>
      <w:pPr>
        <w:ind w:left="6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701A00">
      <w:start w:val="1"/>
      <w:numFmt w:val="bullet"/>
      <w:lvlText w:val="o"/>
      <w:lvlJc w:val="left"/>
      <w:pPr>
        <w:ind w:left="7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04EE62">
      <w:start w:val="1"/>
      <w:numFmt w:val="bullet"/>
      <w:lvlText w:val="▪"/>
      <w:lvlJc w:val="left"/>
      <w:pPr>
        <w:ind w:left="7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AA744C"/>
    <w:multiLevelType w:val="hybridMultilevel"/>
    <w:tmpl w:val="CF9294CC"/>
    <w:lvl w:ilvl="0" w:tplc="FD043C0A">
      <w:start w:val="1"/>
      <w:numFmt w:val="bullet"/>
      <w:lvlText w:val="•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8408D0">
      <w:start w:val="1"/>
      <w:numFmt w:val="bullet"/>
      <w:lvlText w:val="o"/>
      <w:lvlJc w:val="left"/>
      <w:pPr>
        <w:ind w:left="1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A46852">
      <w:start w:val="1"/>
      <w:numFmt w:val="bullet"/>
      <w:lvlText w:val="▪"/>
      <w:lvlJc w:val="left"/>
      <w:pPr>
        <w:ind w:left="2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F2E610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92AE92">
      <w:start w:val="1"/>
      <w:numFmt w:val="bullet"/>
      <w:lvlText w:val="o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4899B8">
      <w:start w:val="1"/>
      <w:numFmt w:val="bullet"/>
      <w:lvlText w:val="▪"/>
      <w:lvlJc w:val="left"/>
      <w:pPr>
        <w:ind w:left="4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F6A892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E4B6BA">
      <w:start w:val="1"/>
      <w:numFmt w:val="bullet"/>
      <w:lvlText w:val="o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4F3CA">
      <w:start w:val="1"/>
      <w:numFmt w:val="bullet"/>
      <w:lvlText w:val="▪"/>
      <w:lvlJc w:val="left"/>
      <w:pPr>
        <w:ind w:left="6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4701850">
    <w:abstractNumId w:val="5"/>
  </w:num>
  <w:num w:numId="2" w16cid:durableId="289433921">
    <w:abstractNumId w:val="3"/>
  </w:num>
  <w:num w:numId="3" w16cid:durableId="2117871425">
    <w:abstractNumId w:val="4"/>
  </w:num>
  <w:num w:numId="4" w16cid:durableId="63339636">
    <w:abstractNumId w:val="0"/>
  </w:num>
  <w:num w:numId="5" w16cid:durableId="323820965">
    <w:abstractNumId w:val="1"/>
  </w:num>
  <w:num w:numId="6" w16cid:durableId="20376204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F4B6E9"/>
    <w:rsid w:val="00032393"/>
    <w:rsid w:val="000526D5"/>
    <w:rsid w:val="00056E30"/>
    <w:rsid w:val="000D2730"/>
    <w:rsid w:val="000E651E"/>
    <w:rsid w:val="000F6143"/>
    <w:rsid w:val="001110B9"/>
    <w:rsid w:val="00116A09"/>
    <w:rsid w:val="001B3379"/>
    <w:rsid w:val="001D0CF8"/>
    <w:rsid w:val="0027400A"/>
    <w:rsid w:val="00274897"/>
    <w:rsid w:val="00280B65"/>
    <w:rsid w:val="00285C29"/>
    <w:rsid w:val="002B05A8"/>
    <w:rsid w:val="00321015"/>
    <w:rsid w:val="00372878"/>
    <w:rsid w:val="004020AE"/>
    <w:rsid w:val="004034A6"/>
    <w:rsid w:val="004131C1"/>
    <w:rsid w:val="00454268"/>
    <w:rsid w:val="00470194"/>
    <w:rsid w:val="004A3364"/>
    <w:rsid w:val="004A4DA8"/>
    <w:rsid w:val="004B1B72"/>
    <w:rsid w:val="004E0F99"/>
    <w:rsid w:val="004E5C2A"/>
    <w:rsid w:val="005A222B"/>
    <w:rsid w:val="00624B14"/>
    <w:rsid w:val="006436A3"/>
    <w:rsid w:val="006871C4"/>
    <w:rsid w:val="006E22FD"/>
    <w:rsid w:val="0070693F"/>
    <w:rsid w:val="00713D19"/>
    <w:rsid w:val="007C2D43"/>
    <w:rsid w:val="007C7518"/>
    <w:rsid w:val="007F310C"/>
    <w:rsid w:val="00875B6D"/>
    <w:rsid w:val="008774E6"/>
    <w:rsid w:val="008812CD"/>
    <w:rsid w:val="008958BF"/>
    <w:rsid w:val="00965CFD"/>
    <w:rsid w:val="009B1EBC"/>
    <w:rsid w:val="009E4F4D"/>
    <w:rsid w:val="009E7138"/>
    <w:rsid w:val="00A3258C"/>
    <w:rsid w:val="00AB5718"/>
    <w:rsid w:val="00B3642B"/>
    <w:rsid w:val="00B52C3A"/>
    <w:rsid w:val="00B56996"/>
    <w:rsid w:val="00B76E5E"/>
    <w:rsid w:val="00B91310"/>
    <w:rsid w:val="00C923A7"/>
    <w:rsid w:val="00CE5CDD"/>
    <w:rsid w:val="00D92046"/>
    <w:rsid w:val="00DA5DF5"/>
    <w:rsid w:val="00DB13D6"/>
    <w:rsid w:val="00DD21AD"/>
    <w:rsid w:val="00DF21AF"/>
    <w:rsid w:val="00E14F24"/>
    <w:rsid w:val="00E24C8B"/>
    <w:rsid w:val="00E31070"/>
    <w:rsid w:val="00E41669"/>
    <w:rsid w:val="00E8142B"/>
    <w:rsid w:val="00EC3A08"/>
    <w:rsid w:val="00EC4591"/>
    <w:rsid w:val="00F0587F"/>
    <w:rsid w:val="00F27F63"/>
    <w:rsid w:val="02D28BF2"/>
    <w:rsid w:val="089D693B"/>
    <w:rsid w:val="09F4B6E9"/>
    <w:rsid w:val="140CFC98"/>
    <w:rsid w:val="1C7FFD7C"/>
    <w:rsid w:val="2D29FD01"/>
    <w:rsid w:val="4CE050E6"/>
    <w:rsid w:val="4EC8318C"/>
    <w:rsid w:val="52DDF799"/>
    <w:rsid w:val="734F80C8"/>
    <w:rsid w:val="79F491D5"/>
    <w:rsid w:val="7F48F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E209A1"/>
  <w15:chartTrackingRefBased/>
  <w15:docId w15:val="{92ABF2D5-CF29-4760-BC67-B34D3D67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768cbf-2235-40d8-bfd4-bae94dae37c8" xsi:nil="true"/>
    <lcf76f155ced4ddcb4097134ff3c332f xmlns="71861a7a-f06e-4c05-a27f-799aa6eae96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7D415D5906248AD5A0FCD16C7E65A" ma:contentTypeVersion="12" ma:contentTypeDescription="Create a new document." ma:contentTypeScope="" ma:versionID="8109dc10dce15588b2e1c8d718cbeab9">
  <xsd:schema xmlns:xsd="http://www.w3.org/2001/XMLSchema" xmlns:xs="http://www.w3.org/2001/XMLSchema" xmlns:p="http://schemas.microsoft.com/office/2006/metadata/properties" xmlns:ns2="71861a7a-f06e-4c05-a27f-799aa6eae969" xmlns:ns3="30768cbf-2235-40d8-bfd4-bae94dae37c8" targetNamespace="http://schemas.microsoft.com/office/2006/metadata/properties" ma:root="true" ma:fieldsID="c684a679b2a8334dae1902a9a9e8f866" ns2:_="" ns3:_="">
    <xsd:import namespace="71861a7a-f06e-4c05-a27f-799aa6eae969"/>
    <xsd:import namespace="30768cbf-2235-40d8-bfd4-bae94dae3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61a7a-f06e-4c05-a27f-799aa6eae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cc0c08-d857-430d-8aa3-145e1d16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68cbf-2235-40d8-bfd4-bae94dae3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86ed863-95b5-4bbf-9754-b6d581f5f963}" ma:internalName="TaxCatchAll" ma:showField="CatchAllData" ma:web="30768cbf-2235-40d8-bfd4-bae94dae3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B0C00D-87D4-4DCC-88FD-9C9F3722D8A8}">
  <ds:schemaRefs>
    <ds:schemaRef ds:uri="http://schemas.microsoft.com/office/2006/metadata/properties"/>
    <ds:schemaRef ds:uri="http://schemas.microsoft.com/office/infopath/2007/PartnerControls"/>
    <ds:schemaRef ds:uri="30768cbf-2235-40d8-bfd4-bae94dae37c8"/>
    <ds:schemaRef ds:uri="71861a7a-f06e-4c05-a27f-799aa6eae969"/>
  </ds:schemaRefs>
</ds:datastoreItem>
</file>

<file path=customXml/itemProps2.xml><?xml version="1.0" encoding="utf-8"?>
<ds:datastoreItem xmlns:ds="http://schemas.openxmlformats.org/officeDocument/2006/customXml" ds:itemID="{AB243D0F-5C46-4234-9923-C4EEB0317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61a7a-f06e-4c05-a27f-799aa6eae969"/>
    <ds:schemaRef ds:uri="30768cbf-2235-40d8-bfd4-bae94dae3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1D165A-7943-4F04-86BD-D453551153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243</Words>
  <Characters>1632</Characters>
  <Application>Microsoft Office Word</Application>
  <DocSecurity>0</DocSecurity>
  <Lines>40</Lines>
  <Paragraphs>18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Binektas</dc:creator>
  <cp:keywords/>
  <dc:description/>
  <cp:lastModifiedBy>Mohammad Salameh</cp:lastModifiedBy>
  <cp:revision>66</cp:revision>
  <dcterms:created xsi:type="dcterms:W3CDTF">2024-06-13T10:13:00Z</dcterms:created>
  <dcterms:modified xsi:type="dcterms:W3CDTF">2024-06-19T13:24:00Z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0x010100A0F7D415D5906248AD5A0FCD16C7E65A</vt:lpwstr>
  </property>
  <property fmtid="{D5CDD505-2E9C-101B-9397-08002B2CF9AE}" pid="3" name="MediaServiceImageTags">
    <vt:lpwstr/>
  </property>
  <property fmtid="{D5CDD505-2E9C-101B-9397-08002B2CF9AE}" pid="4" name="GrammarlyDocumentId">
    <vt:lpwstr>2532d7437958d62d7aeb1b6827197f6152168229c15219e10ce4865346beccb4</vt:lpwstr>
  </property>
</Properties>
</file>