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B054" w14:textId="77777777" w:rsidR="00833A3F" w:rsidRPr="00B27341" w:rsidRDefault="00833A3F" w:rsidP="00833A3F">
      <w:pPr>
        <w:pStyle w:val="Heading2"/>
        <w:ind w:left="0"/>
        <w:rPr>
          <w:sz w:val="28"/>
          <w:szCs w:val="28"/>
        </w:rPr>
      </w:pPr>
      <w:bookmarkStart w:id="0" w:name="_Toc154325373"/>
      <w:r w:rsidRPr="00D053A6">
        <w:rPr>
          <w:sz w:val="28"/>
          <w:szCs w:val="28"/>
        </w:rPr>
        <w:t>MECH 490L: Mechanical and Thermal Systems Laboratory (1 credit)</w:t>
      </w:r>
      <w:bookmarkEnd w:id="0"/>
      <w:r w:rsidRPr="00B27341">
        <w:rPr>
          <w:sz w:val="28"/>
          <w:szCs w:val="28"/>
        </w:rPr>
        <w:t xml:space="preserve">  </w:t>
      </w:r>
    </w:p>
    <w:p w14:paraId="613D4814" w14:textId="77777777" w:rsidR="00833A3F" w:rsidRDefault="00833A3F" w:rsidP="00833A3F">
      <w:pPr>
        <w:pStyle w:val="BodyText"/>
        <w:ind w:left="0"/>
      </w:pPr>
    </w:p>
    <w:p w14:paraId="0702FEA3" w14:textId="4A085AB8" w:rsidR="00833A3F" w:rsidRPr="00833A3F" w:rsidRDefault="00833A3F" w:rsidP="00833A3F">
      <w:pPr>
        <w:pStyle w:val="BodyText"/>
        <w:spacing w:line="264" w:lineRule="auto"/>
        <w:ind w:left="0" w:right="1410" w:firstLine="0"/>
      </w:pPr>
      <w:r w:rsidRPr="00833A3F">
        <w:t>This course introduces students to data acquisition theory, instrumentation, sensors, data reduction, statistical and uncertainty analysis, and experiment design. The concepts of designing, performing, and reporting experiments on mechanical and thermal systems, mechanisms, vibrations, structures, thermodynamics, and heat transfer are also introduced. (Prerequisite: MECH 350, and MECH 45</w:t>
      </w:r>
      <w:r w:rsidR="00DB31D5">
        <w:t>2</w:t>
      </w:r>
      <w:r w:rsidRPr="00833A3F">
        <w:t>)</w:t>
      </w:r>
    </w:p>
    <w:p w14:paraId="18EF5EC0" w14:textId="77777777" w:rsidR="00833A3F" w:rsidRPr="00833A3F" w:rsidRDefault="00833A3F" w:rsidP="00833A3F">
      <w:pPr>
        <w:pStyle w:val="BodyText"/>
        <w:spacing w:line="264" w:lineRule="auto"/>
        <w:ind w:left="0" w:right="1410" w:firstLine="0"/>
      </w:pPr>
    </w:p>
    <w:p w14:paraId="3212B3AF" w14:textId="77777777" w:rsidR="00833A3F" w:rsidRPr="00833A3F" w:rsidRDefault="00833A3F" w:rsidP="00833A3F">
      <w:pPr>
        <w:pStyle w:val="BodyText"/>
        <w:spacing w:line="264" w:lineRule="auto"/>
        <w:ind w:left="0" w:right="1410" w:firstLine="0"/>
        <w:jc w:val="both"/>
        <w:rPr>
          <w:b/>
          <w:iCs/>
        </w:rPr>
      </w:pPr>
      <w:r w:rsidRPr="00833A3F">
        <w:rPr>
          <w:b/>
          <w:iCs/>
        </w:rPr>
        <w:t>Course Learning Outcomes:</w:t>
      </w:r>
    </w:p>
    <w:p w14:paraId="12840270" w14:textId="77777777" w:rsidR="00833A3F" w:rsidRPr="00833A3F" w:rsidRDefault="00833A3F" w:rsidP="00833A3F">
      <w:pPr>
        <w:pStyle w:val="BodyText"/>
        <w:ind w:left="361"/>
      </w:pPr>
      <w:r w:rsidRPr="00833A3F">
        <w:t>By the end of the course, students will be able to:</w:t>
      </w:r>
    </w:p>
    <w:p w14:paraId="6D5E4F90" w14:textId="77777777" w:rsidR="00833A3F" w:rsidRPr="00833A3F" w:rsidRDefault="00833A3F" w:rsidP="00833A3F">
      <w:pPr>
        <w:pStyle w:val="BodyText"/>
        <w:ind w:left="361"/>
        <w:rPr>
          <w:lang w:val="en-GB"/>
        </w:rPr>
      </w:pPr>
      <w:r w:rsidRPr="00833A3F">
        <w:rPr>
          <w:color w:val="000000"/>
          <w:lang w:val="en-GB"/>
        </w:rPr>
        <w:t>A1</w:t>
      </w:r>
      <w:r w:rsidRPr="00833A3F">
        <w:rPr>
          <w:lang w:val="en-GB"/>
        </w:rPr>
        <w:t>. Demonstrate a comprehensive understanding of data acquisition theory, instrumentation, sensors, data reduction, statistical and uncertainty analysis applied to different systems.</w:t>
      </w:r>
    </w:p>
    <w:p w14:paraId="561F2F16" w14:textId="77777777" w:rsidR="00833A3F" w:rsidRPr="00833A3F" w:rsidRDefault="00833A3F" w:rsidP="00833A3F">
      <w:pPr>
        <w:pStyle w:val="BodyText"/>
        <w:ind w:left="361"/>
        <w:rPr>
          <w:lang w:val="en-GB"/>
        </w:rPr>
      </w:pPr>
      <w:r w:rsidRPr="00833A3F">
        <w:rPr>
          <w:lang w:val="en-GB"/>
        </w:rPr>
        <w:t>A2.</w:t>
      </w:r>
      <w:r w:rsidRPr="00833A3F">
        <w:rPr>
          <w:rFonts w:cs="Arial"/>
          <w:lang w:val="en-GB"/>
        </w:rPr>
        <w:t xml:space="preserve"> </w:t>
      </w:r>
      <w:r w:rsidRPr="00833A3F">
        <w:rPr>
          <w:lang w:val="en-GB"/>
        </w:rPr>
        <w:t>Acquire an understanding of the theoretical principles and methodologies employed in the experimental examination of diverse mechanical engineering systems.</w:t>
      </w:r>
    </w:p>
    <w:p w14:paraId="055E4EDD" w14:textId="77777777" w:rsidR="00833A3F" w:rsidRPr="00833A3F" w:rsidRDefault="00833A3F" w:rsidP="00833A3F">
      <w:pPr>
        <w:pStyle w:val="BodyText"/>
        <w:ind w:left="361"/>
        <w:rPr>
          <w:lang w:val="en-GB"/>
        </w:rPr>
      </w:pPr>
      <w:r w:rsidRPr="00833A3F">
        <w:rPr>
          <w:lang w:val="en-GB"/>
        </w:rPr>
        <w:t>B1. Apply theoretical concepts learned in the course to design, execute, and analyze experiments on diverse mechanical and thermal systems.</w:t>
      </w:r>
    </w:p>
    <w:p w14:paraId="0E042F08" w14:textId="77777777" w:rsidR="00833A3F" w:rsidRPr="00833A3F" w:rsidRDefault="00833A3F" w:rsidP="00833A3F">
      <w:pPr>
        <w:pStyle w:val="BodyText"/>
        <w:ind w:left="361"/>
        <w:rPr>
          <w:lang w:val="en-GB"/>
        </w:rPr>
      </w:pPr>
      <w:r w:rsidRPr="00833A3F">
        <w:rPr>
          <w:lang w:val="en-GB"/>
        </w:rPr>
        <w:t>B2. Perform hands on experience to set key parameters of different mechanical devices.</w:t>
      </w:r>
    </w:p>
    <w:p w14:paraId="518D08F7" w14:textId="77777777" w:rsidR="00833A3F" w:rsidRPr="00833A3F" w:rsidRDefault="00833A3F" w:rsidP="00833A3F">
      <w:pPr>
        <w:pStyle w:val="BodyText"/>
        <w:ind w:left="361"/>
        <w:rPr>
          <w:lang w:val="en-GB"/>
        </w:rPr>
      </w:pPr>
      <w:r w:rsidRPr="00833A3F">
        <w:rPr>
          <w:lang w:val="en-GB"/>
        </w:rPr>
        <w:t>B3. Prepare clear and concise experiment reports by employing appropriate technical language, visual aids, and documentation standards commonly used in the field of mechanical and thermal systems.</w:t>
      </w:r>
    </w:p>
    <w:p w14:paraId="2A9DDB60" w14:textId="77777777" w:rsidR="00833A3F" w:rsidRPr="00833A3F" w:rsidRDefault="00833A3F" w:rsidP="00833A3F">
      <w:pPr>
        <w:pStyle w:val="BodyText"/>
        <w:ind w:left="361"/>
        <w:rPr>
          <w:lang w:val="en-GB"/>
        </w:rPr>
      </w:pPr>
      <w:r w:rsidRPr="00833A3F">
        <w:rPr>
          <w:lang w:val="en-GB"/>
        </w:rPr>
        <w:t>C1. Actively perform the lab experiments individually as well as in team in order to analyze the open-ended projects on the basis of principles of fluid mechanics.</w:t>
      </w:r>
    </w:p>
    <w:p w14:paraId="04F5BE15" w14:textId="77777777" w:rsidR="00833A3F" w:rsidRPr="00833A3F" w:rsidRDefault="00833A3F" w:rsidP="00833A3F">
      <w:pPr>
        <w:pStyle w:val="BodyText"/>
        <w:ind w:left="0"/>
      </w:pPr>
    </w:p>
    <w:p w14:paraId="6289D4B0" w14:textId="77777777" w:rsidR="00833A3F" w:rsidRPr="00833A3F" w:rsidRDefault="00833A3F" w:rsidP="00833A3F">
      <w:pPr>
        <w:pStyle w:val="BodyText"/>
        <w:ind w:left="360"/>
        <w:rPr>
          <w:b/>
          <w:bCs/>
          <w:iCs/>
        </w:rPr>
      </w:pPr>
      <w:r w:rsidRPr="00833A3F">
        <w:rPr>
          <w:b/>
          <w:bCs/>
          <w:iCs/>
        </w:rPr>
        <w:t>Course Learning Resources:</w:t>
      </w:r>
    </w:p>
    <w:p w14:paraId="5CB15275" w14:textId="77777777" w:rsidR="00833A3F" w:rsidRPr="00833A3F" w:rsidRDefault="00833A3F" w:rsidP="00833A3F">
      <w:pPr>
        <w:pStyle w:val="BodyText"/>
        <w:numPr>
          <w:ilvl w:val="0"/>
          <w:numId w:val="3"/>
        </w:numPr>
        <w:ind w:left="719"/>
        <w:rPr>
          <w:lang w:val="en-GB"/>
        </w:rPr>
      </w:pPr>
      <w:r w:rsidRPr="00833A3F">
        <w:rPr>
          <w:lang w:val="en-GB"/>
        </w:rPr>
        <w:t>Manoj Kumar Rout, “Lab manual for Fluid Mechanics and Hydraulic Machines” BT University, 2008</w:t>
      </w:r>
      <w:r w:rsidRPr="00833A3F">
        <w:rPr>
          <w:b/>
          <w:bCs/>
          <w:lang w:val="en-GB"/>
        </w:rPr>
        <w:t>.</w:t>
      </w:r>
    </w:p>
    <w:p w14:paraId="19B52946" w14:textId="77777777" w:rsidR="00833A3F" w:rsidRPr="00833A3F" w:rsidRDefault="00833A3F" w:rsidP="00833A3F">
      <w:pPr>
        <w:pStyle w:val="BodyText"/>
        <w:numPr>
          <w:ilvl w:val="0"/>
          <w:numId w:val="3"/>
        </w:numPr>
        <w:ind w:left="719"/>
        <w:rPr>
          <w:lang w:val="en-GB"/>
        </w:rPr>
      </w:pPr>
      <w:r w:rsidRPr="00833A3F">
        <w:rPr>
          <w:lang w:val="en-GB"/>
        </w:rPr>
        <w:t>Dr. N. Kumar Swamay, “Fluid Mechanics and Machinery Laboratory manual”, Charator publications.</w:t>
      </w:r>
    </w:p>
    <w:p w14:paraId="55FD22F1" w14:textId="77777777" w:rsidR="00833A3F" w:rsidRPr="00833A3F" w:rsidRDefault="00833A3F" w:rsidP="00833A3F">
      <w:pPr>
        <w:pStyle w:val="BodyText"/>
        <w:numPr>
          <w:ilvl w:val="0"/>
          <w:numId w:val="3"/>
        </w:numPr>
        <w:ind w:left="719"/>
        <w:rPr>
          <w:lang w:val="en-GB"/>
        </w:rPr>
      </w:pPr>
      <w:r w:rsidRPr="00833A3F">
        <w:rPr>
          <w:lang w:val="en-GB"/>
        </w:rPr>
        <w:t>Josué Njock Libii, Introduction to Fluid Mechanics: A Laboratory Manual, available to students electronically on WebCT/Blackboard</w:t>
      </w:r>
      <w:r w:rsidRPr="00833A3F">
        <w:rPr>
          <w:b/>
          <w:bCs/>
          <w:lang w:val="en-GB"/>
        </w:rPr>
        <w:t>.</w:t>
      </w:r>
    </w:p>
    <w:p w14:paraId="6B326073" w14:textId="77777777" w:rsidR="00833A3F" w:rsidRPr="00833A3F" w:rsidRDefault="00833A3F" w:rsidP="00833A3F">
      <w:pPr>
        <w:pStyle w:val="BodyText"/>
        <w:ind w:left="360"/>
        <w:rPr>
          <w:b/>
          <w:bCs/>
        </w:rPr>
      </w:pPr>
    </w:p>
    <w:p w14:paraId="06AB0102" w14:textId="77777777" w:rsidR="00833A3F" w:rsidRPr="00833A3F" w:rsidRDefault="00833A3F" w:rsidP="00833A3F">
      <w:pPr>
        <w:pStyle w:val="BodyText"/>
        <w:ind w:left="360"/>
        <w:rPr>
          <w:b/>
          <w:iCs/>
        </w:rPr>
      </w:pPr>
      <w:r w:rsidRPr="52C46B5E">
        <w:rPr>
          <w:b/>
          <w:bCs/>
        </w:rPr>
        <w:t>Course Content:</w:t>
      </w:r>
    </w:p>
    <w:p w14:paraId="5857D0DC" w14:textId="432CDF5A" w:rsidR="0087072B" w:rsidRDefault="2E0D8CA3" w:rsidP="52C46B5E">
      <w:pPr>
        <w:pStyle w:val="ListParagraph"/>
        <w:numPr>
          <w:ilvl w:val="0"/>
          <w:numId w:val="1"/>
        </w:numPr>
        <w:rPr>
          <w:sz w:val="24"/>
          <w:szCs w:val="24"/>
        </w:rPr>
      </w:pPr>
      <w:r w:rsidRPr="52C46B5E">
        <w:rPr>
          <w:sz w:val="24"/>
          <w:szCs w:val="24"/>
        </w:rPr>
        <w:t xml:space="preserve">Process of Measurement </w:t>
      </w:r>
    </w:p>
    <w:p w14:paraId="149A6E80" w14:textId="5DD53405" w:rsidR="0087072B" w:rsidRDefault="2E0D8CA3" w:rsidP="52C46B5E">
      <w:pPr>
        <w:pStyle w:val="ListParagraph"/>
        <w:numPr>
          <w:ilvl w:val="0"/>
          <w:numId w:val="1"/>
        </w:numPr>
        <w:rPr>
          <w:sz w:val="24"/>
          <w:szCs w:val="24"/>
        </w:rPr>
      </w:pPr>
      <w:r w:rsidRPr="52C46B5E">
        <w:rPr>
          <w:sz w:val="24"/>
          <w:szCs w:val="24"/>
        </w:rPr>
        <w:t xml:space="preserve">Standards and Dimensional Units of Measure </w:t>
      </w:r>
    </w:p>
    <w:p w14:paraId="1D7CDE6E" w14:textId="7F4A6A9C" w:rsidR="0087072B" w:rsidRDefault="2E0D8CA3" w:rsidP="52C46B5E">
      <w:pPr>
        <w:pStyle w:val="ListParagraph"/>
        <w:numPr>
          <w:ilvl w:val="0"/>
          <w:numId w:val="1"/>
        </w:numPr>
        <w:rPr>
          <w:sz w:val="24"/>
          <w:szCs w:val="24"/>
        </w:rPr>
      </w:pPr>
      <w:r w:rsidRPr="52C46B5E">
        <w:rPr>
          <w:sz w:val="24"/>
          <w:szCs w:val="24"/>
        </w:rPr>
        <w:t xml:space="preserve">Heat Exchangers.  </w:t>
      </w:r>
    </w:p>
    <w:p w14:paraId="32AD63B4" w14:textId="2AF34980" w:rsidR="0087072B" w:rsidRDefault="2E0D8CA3" w:rsidP="52C46B5E">
      <w:pPr>
        <w:pStyle w:val="ListParagraph"/>
        <w:numPr>
          <w:ilvl w:val="0"/>
          <w:numId w:val="1"/>
        </w:numPr>
        <w:rPr>
          <w:sz w:val="24"/>
          <w:szCs w:val="24"/>
        </w:rPr>
      </w:pPr>
      <w:r w:rsidRPr="52C46B5E">
        <w:rPr>
          <w:sz w:val="24"/>
          <w:szCs w:val="24"/>
        </w:rPr>
        <w:t xml:space="preserve">Vapor Cycle  </w:t>
      </w:r>
    </w:p>
    <w:p w14:paraId="39F074DC" w14:textId="15A4815F" w:rsidR="0087072B" w:rsidRDefault="2E0D8CA3" w:rsidP="52C46B5E">
      <w:pPr>
        <w:pStyle w:val="ListParagraph"/>
        <w:numPr>
          <w:ilvl w:val="0"/>
          <w:numId w:val="1"/>
        </w:numPr>
        <w:rPr>
          <w:sz w:val="24"/>
          <w:szCs w:val="24"/>
        </w:rPr>
      </w:pPr>
      <w:r w:rsidRPr="52C46B5E">
        <w:rPr>
          <w:sz w:val="24"/>
          <w:szCs w:val="24"/>
        </w:rPr>
        <w:t xml:space="preserve"> </w:t>
      </w:r>
      <w:r w:rsidR="54AC351F" w:rsidRPr="52C46B5E">
        <w:rPr>
          <w:sz w:val="24"/>
          <w:szCs w:val="24"/>
        </w:rPr>
        <w:t>Heating, Ventilation, and Air Conditioning</w:t>
      </w:r>
    </w:p>
    <w:p w14:paraId="55A9BCD4" w14:textId="6F4F955D" w:rsidR="0087072B" w:rsidRDefault="2E0D8CA3" w:rsidP="52C46B5E">
      <w:pPr>
        <w:pStyle w:val="ListParagraph"/>
        <w:numPr>
          <w:ilvl w:val="0"/>
          <w:numId w:val="1"/>
        </w:numPr>
        <w:rPr>
          <w:sz w:val="24"/>
          <w:szCs w:val="24"/>
        </w:rPr>
      </w:pPr>
      <w:r w:rsidRPr="52C46B5E">
        <w:rPr>
          <w:sz w:val="24"/>
          <w:szCs w:val="24"/>
        </w:rPr>
        <w:t xml:space="preserve">Gas Cycle </w:t>
      </w:r>
    </w:p>
    <w:p w14:paraId="4CB52B84" w14:textId="5D4C73A2" w:rsidR="0087072B" w:rsidRDefault="2E0D8CA3" w:rsidP="52C46B5E">
      <w:pPr>
        <w:pStyle w:val="ListParagraph"/>
        <w:numPr>
          <w:ilvl w:val="0"/>
          <w:numId w:val="1"/>
        </w:numPr>
        <w:rPr>
          <w:sz w:val="24"/>
          <w:szCs w:val="24"/>
        </w:rPr>
      </w:pPr>
      <w:r w:rsidRPr="52C46B5E">
        <w:rPr>
          <w:sz w:val="24"/>
          <w:szCs w:val="24"/>
        </w:rPr>
        <w:t>Vibration Analysis</w:t>
      </w:r>
    </w:p>
    <w:sectPr w:rsidR="0087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61D2"/>
    <w:multiLevelType w:val="hybridMultilevel"/>
    <w:tmpl w:val="13EED38E"/>
    <w:lvl w:ilvl="0" w:tplc="0409000F">
      <w:start w:val="1"/>
      <w:numFmt w:val="decimal"/>
      <w:lvlText w:val="%1."/>
      <w:lvlJc w:val="left"/>
      <w:pPr>
        <w:ind w:left="2138" w:hanging="360"/>
      </w:pPr>
      <w:rPr>
        <w:rFonts w:hint="default"/>
      </w:rPr>
    </w:lvl>
    <w:lvl w:ilvl="1" w:tplc="FFFFFFFF">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 w15:restartNumberingAfterBreak="0">
    <w:nsid w:val="520D04AB"/>
    <w:multiLevelType w:val="hybridMultilevel"/>
    <w:tmpl w:val="664869F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15:restartNumberingAfterBreak="0">
    <w:nsid w:val="72AA88F4"/>
    <w:multiLevelType w:val="hybridMultilevel"/>
    <w:tmpl w:val="F6AE0F0A"/>
    <w:lvl w:ilvl="0" w:tplc="7200F0AE">
      <w:start w:val="1"/>
      <w:numFmt w:val="decimal"/>
      <w:lvlText w:val="%1."/>
      <w:lvlJc w:val="left"/>
      <w:pPr>
        <w:ind w:left="720" w:hanging="360"/>
      </w:pPr>
    </w:lvl>
    <w:lvl w:ilvl="1" w:tplc="E5F0EE64">
      <w:start w:val="1"/>
      <w:numFmt w:val="lowerLetter"/>
      <w:lvlText w:val="%2."/>
      <w:lvlJc w:val="left"/>
      <w:pPr>
        <w:ind w:left="1440" w:hanging="360"/>
      </w:pPr>
    </w:lvl>
    <w:lvl w:ilvl="2" w:tplc="38DA69AE">
      <w:start w:val="1"/>
      <w:numFmt w:val="lowerRoman"/>
      <w:lvlText w:val="%3."/>
      <w:lvlJc w:val="right"/>
      <w:pPr>
        <w:ind w:left="2160" w:hanging="180"/>
      </w:pPr>
    </w:lvl>
    <w:lvl w:ilvl="3" w:tplc="969C574E">
      <w:start w:val="1"/>
      <w:numFmt w:val="decimal"/>
      <w:lvlText w:val="%4."/>
      <w:lvlJc w:val="left"/>
      <w:pPr>
        <w:ind w:left="2880" w:hanging="360"/>
      </w:pPr>
    </w:lvl>
    <w:lvl w:ilvl="4" w:tplc="E5B8828E">
      <w:start w:val="1"/>
      <w:numFmt w:val="lowerLetter"/>
      <w:lvlText w:val="%5."/>
      <w:lvlJc w:val="left"/>
      <w:pPr>
        <w:ind w:left="3600" w:hanging="360"/>
      </w:pPr>
    </w:lvl>
    <w:lvl w:ilvl="5" w:tplc="1A9059EE">
      <w:start w:val="1"/>
      <w:numFmt w:val="lowerRoman"/>
      <w:lvlText w:val="%6."/>
      <w:lvlJc w:val="right"/>
      <w:pPr>
        <w:ind w:left="4320" w:hanging="180"/>
      </w:pPr>
    </w:lvl>
    <w:lvl w:ilvl="6" w:tplc="82708186">
      <w:start w:val="1"/>
      <w:numFmt w:val="decimal"/>
      <w:lvlText w:val="%7."/>
      <w:lvlJc w:val="left"/>
      <w:pPr>
        <w:ind w:left="5040" w:hanging="360"/>
      </w:pPr>
    </w:lvl>
    <w:lvl w:ilvl="7" w:tplc="828245E4">
      <w:start w:val="1"/>
      <w:numFmt w:val="lowerLetter"/>
      <w:lvlText w:val="%8."/>
      <w:lvlJc w:val="left"/>
      <w:pPr>
        <w:ind w:left="5760" w:hanging="360"/>
      </w:pPr>
    </w:lvl>
    <w:lvl w:ilvl="8" w:tplc="8C2A8FFC">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3F"/>
    <w:rsid w:val="004251AB"/>
    <w:rsid w:val="0059130F"/>
    <w:rsid w:val="00743931"/>
    <w:rsid w:val="00833A3F"/>
    <w:rsid w:val="0087072B"/>
    <w:rsid w:val="00D053A6"/>
    <w:rsid w:val="00DB31D5"/>
    <w:rsid w:val="00E51D97"/>
    <w:rsid w:val="00F65991"/>
    <w:rsid w:val="2E0D8CA3"/>
    <w:rsid w:val="3A47D8EA"/>
    <w:rsid w:val="52C46B5E"/>
    <w:rsid w:val="54AC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68AB"/>
  <w15:chartTrackingRefBased/>
  <w15:docId w15:val="{0627F0CC-062F-4C49-9B62-8A8EE40B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833A3F"/>
    <w:pPr>
      <w:widowControl w:val="0"/>
      <w:autoSpaceDE w:val="0"/>
      <w:autoSpaceDN w:val="0"/>
      <w:spacing w:after="0" w:line="240" w:lineRule="auto"/>
      <w:ind w:left="1418"/>
      <w:outlineLvl w:val="1"/>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A3F"/>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833A3F"/>
    <w:pPr>
      <w:widowControl w:val="0"/>
      <w:autoSpaceDE w:val="0"/>
      <w:autoSpaceDN w:val="0"/>
      <w:spacing w:before="29" w:after="0" w:line="240" w:lineRule="auto"/>
      <w:ind w:left="2138"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833A3F"/>
    <w:rPr>
      <w:rFonts w:ascii="Calibri" w:eastAsia="Calibri" w:hAnsi="Calibri" w:cs="Calibri"/>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9D264-D7E5-43AE-813E-6757D7FD093B}">
  <ds:schemaRefs>
    <ds:schemaRef ds:uri="http://schemas.microsoft.com/office/2006/metadata/properties"/>
    <ds:schemaRef ds:uri="http://schemas.microsoft.com/office/infopath/2007/PartnerControls"/>
    <ds:schemaRef ds:uri="30768cbf-2235-40d8-bfd4-bae94dae37c8"/>
    <ds:schemaRef ds:uri="71861a7a-f06e-4c05-a27f-799aa6eae969"/>
  </ds:schemaRefs>
</ds:datastoreItem>
</file>

<file path=customXml/itemProps2.xml><?xml version="1.0" encoding="utf-8"?>
<ds:datastoreItem xmlns:ds="http://schemas.openxmlformats.org/officeDocument/2006/customXml" ds:itemID="{22B8DD1D-A22C-4EE8-928A-9AD6D027B6E0}">
  <ds:schemaRefs>
    <ds:schemaRef ds:uri="http://schemas.microsoft.com/sharepoint/v3/contenttype/forms"/>
  </ds:schemaRefs>
</ds:datastoreItem>
</file>

<file path=customXml/itemProps3.xml><?xml version="1.0" encoding="utf-8"?>
<ds:datastoreItem xmlns:ds="http://schemas.openxmlformats.org/officeDocument/2006/customXml" ds:itemID="{81B35713-1861-426B-8947-7567271606A3}"/>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Shazali Osman</dc:creator>
  <cp:keywords/>
  <dc:description/>
  <cp:lastModifiedBy>Shazali Osman</cp:lastModifiedBy>
  <cp:revision>6</cp:revision>
  <dcterms:created xsi:type="dcterms:W3CDTF">2023-12-27T10:29:00Z</dcterms:created>
  <dcterms:modified xsi:type="dcterms:W3CDTF">2024-06-20T05:58:00Z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